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E7" w:rsidRDefault="00B56739">
      <w:pPr>
        <w:pStyle w:val="BodyText"/>
        <w:ind w:left="3296"/>
        <w:rPr>
          <w:sz w:val="20"/>
        </w:rPr>
      </w:pPr>
      <w:r w:rsidRPr="00B56739">
        <w:rPr>
          <w:noProof/>
        </w:rPr>
        <w:pict>
          <v:shape id="Graphic 1" o:spid="_x0000_s1026" style="position:absolute;left:0;text-align:left;margin-left:547.3pt;margin-top:182.55pt;width:64.7pt;height:.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82169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" path="m,l,6096r821435,l821435,,,xe" fillcolor="#d7d7d7" stroked="f">
            <v:path arrowok="t"/>
            <w10:wrap anchorx="page" anchory="page"/>
          </v:shape>
        </w:pict>
      </w:r>
      <w:r w:rsidR="00D7201E">
        <w:rPr>
          <w:noProof/>
          <w:sz w:val="20"/>
        </w:rPr>
        <w:drawing>
          <wp:inline distT="0" distB="0" distL="0" distR="0">
            <wp:extent cx="2126882" cy="621792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6882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DE7" w:rsidRDefault="00B56739">
      <w:pPr>
        <w:pStyle w:val="BodyText"/>
        <w:spacing w:before="57"/>
        <w:rPr>
          <w:sz w:val="20"/>
        </w:rPr>
      </w:pPr>
      <w:r w:rsidRPr="00B56739">
        <w:rPr>
          <w:noProof/>
        </w:rPr>
        <w:pict>
          <v:shape id="Graphic 3" o:spid="_x0000_s1028" style="position:absolute;margin-left:70.6pt;margin-top:15.6pt;width:471pt;height: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17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" path="m5981446,l,,,6096r5981446,l5981446,xe" fillcolor="#4f81bc" stroked="f">
            <v:path arrowok="t"/>
            <w10:wrap type="topAndBottom" anchorx="page"/>
          </v:shape>
        </w:pict>
      </w:r>
    </w:p>
    <w:p w:rsidR="00E56DE7" w:rsidRPr="00F95419" w:rsidRDefault="00D7201E">
      <w:pPr>
        <w:pStyle w:val="Title"/>
        <w:rPr>
          <w:sz w:val="32"/>
          <w:szCs w:val="32"/>
          <w:u w:val="none"/>
        </w:rPr>
      </w:pPr>
      <w:r w:rsidRPr="00F95419">
        <w:rPr>
          <w:sz w:val="32"/>
          <w:szCs w:val="32"/>
        </w:rPr>
        <w:t>14</w:t>
      </w:r>
      <w:r w:rsidRPr="00F95419">
        <w:rPr>
          <w:spacing w:val="-4"/>
          <w:sz w:val="32"/>
          <w:szCs w:val="32"/>
        </w:rPr>
        <w:t xml:space="preserve"> </w:t>
      </w:r>
      <w:r w:rsidRPr="00F95419">
        <w:rPr>
          <w:sz w:val="32"/>
          <w:szCs w:val="32"/>
        </w:rPr>
        <w:t>Lot</w:t>
      </w:r>
      <w:r w:rsidRPr="00F95419">
        <w:rPr>
          <w:spacing w:val="-8"/>
          <w:sz w:val="32"/>
          <w:szCs w:val="32"/>
        </w:rPr>
        <w:t xml:space="preserve"> </w:t>
      </w:r>
      <w:r w:rsidRPr="00F95419">
        <w:rPr>
          <w:sz w:val="32"/>
          <w:szCs w:val="32"/>
        </w:rPr>
        <w:t>Residential</w:t>
      </w:r>
      <w:r w:rsidRPr="00F95419">
        <w:rPr>
          <w:spacing w:val="-3"/>
          <w:sz w:val="32"/>
          <w:szCs w:val="32"/>
        </w:rPr>
        <w:t xml:space="preserve"> </w:t>
      </w:r>
      <w:r w:rsidRPr="00F95419">
        <w:rPr>
          <w:sz w:val="32"/>
          <w:szCs w:val="32"/>
        </w:rPr>
        <w:t>Subdivision</w:t>
      </w:r>
      <w:r w:rsidRPr="00F95419">
        <w:rPr>
          <w:spacing w:val="-8"/>
          <w:sz w:val="32"/>
          <w:szCs w:val="32"/>
        </w:rPr>
        <w:t xml:space="preserve"> </w:t>
      </w:r>
      <w:r w:rsidRPr="00F95419">
        <w:rPr>
          <w:sz w:val="32"/>
          <w:szCs w:val="32"/>
        </w:rPr>
        <w:t>Price</w:t>
      </w:r>
      <w:r w:rsidRPr="00F95419">
        <w:rPr>
          <w:spacing w:val="-4"/>
          <w:sz w:val="32"/>
          <w:szCs w:val="32"/>
        </w:rPr>
        <w:t xml:space="preserve"> </w:t>
      </w:r>
      <w:r w:rsidRPr="00F95419">
        <w:rPr>
          <w:spacing w:val="-2"/>
          <w:sz w:val="32"/>
          <w:szCs w:val="32"/>
        </w:rPr>
        <w:t>Listing</w:t>
      </w:r>
    </w:p>
    <w:p w:rsidR="00E56DE7" w:rsidRPr="00F95419" w:rsidRDefault="00E56DE7">
      <w:pPr>
        <w:pStyle w:val="BodyText"/>
        <w:spacing w:before="102"/>
        <w:rPr>
          <w:b/>
          <w:sz w:val="32"/>
          <w:szCs w:val="32"/>
        </w:rPr>
      </w:pP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9"/>
        <w:gridCol w:w="3823"/>
        <w:gridCol w:w="3830"/>
      </w:tblGrid>
      <w:tr w:rsidR="00E56DE7">
        <w:trPr>
          <w:trHeight w:val="477"/>
        </w:trPr>
        <w:tc>
          <w:tcPr>
            <w:tcW w:w="1539" w:type="dxa"/>
          </w:tcPr>
          <w:p w:rsidR="00E56DE7" w:rsidRPr="00511BFF" w:rsidRDefault="00D7201E">
            <w:pPr>
              <w:pStyle w:val="TableParagraph"/>
              <w:spacing w:before="0" w:line="311" w:lineRule="exact"/>
              <w:ind w:left="50"/>
              <w:rPr>
                <w:color w:val="C00000"/>
                <w:sz w:val="28"/>
              </w:rPr>
            </w:pPr>
            <w:r w:rsidRPr="00511BFF">
              <w:rPr>
                <w:color w:val="C00000"/>
                <w:sz w:val="28"/>
              </w:rPr>
              <w:t>Lot</w:t>
            </w:r>
            <w:r w:rsidRPr="00511BFF">
              <w:rPr>
                <w:color w:val="C00000"/>
                <w:spacing w:val="-1"/>
                <w:sz w:val="28"/>
              </w:rPr>
              <w:t xml:space="preserve"> </w:t>
            </w:r>
            <w:r w:rsidRPr="00511BFF">
              <w:rPr>
                <w:color w:val="C00000"/>
                <w:spacing w:val="-5"/>
                <w:sz w:val="28"/>
              </w:rPr>
              <w:t>15:</w:t>
            </w:r>
          </w:p>
        </w:tc>
        <w:tc>
          <w:tcPr>
            <w:tcW w:w="3823" w:type="dxa"/>
          </w:tcPr>
          <w:p w:rsidR="00E56DE7" w:rsidRPr="00511BFF" w:rsidRDefault="00511BFF" w:rsidP="00511BFF">
            <w:pPr>
              <w:pStyle w:val="TableParagraph"/>
              <w:spacing w:before="0" w:line="311" w:lineRule="exact"/>
              <w:ind w:left="671"/>
              <w:rPr>
                <w:color w:val="C00000"/>
                <w:sz w:val="28"/>
              </w:rPr>
            </w:pPr>
            <w:r>
              <w:rPr>
                <w:color w:val="C00000"/>
                <w:spacing w:val="-2"/>
                <w:sz w:val="28"/>
              </w:rPr>
              <w:t xml:space="preserve">  </w:t>
            </w:r>
            <w:r w:rsidRPr="00511BFF">
              <w:rPr>
                <w:color w:val="C00000"/>
                <w:spacing w:val="-2"/>
                <w:sz w:val="28"/>
              </w:rPr>
              <w:t>SOLD</w:t>
            </w:r>
          </w:p>
        </w:tc>
        <w:tc>
          <w:tcPr>
            <w:tcW w:w="3830" w:type="dxa"/>
          </w:tcPr>
          <w:p w:rsidR="00E56DE7" w:rsidRDefault="00E56DE7">
            <w:pPr>
              <w:pStyle w:val="TableParagraph"/>
              <w:spacing w:before="0" w:line="311" w:lineRule="exact"/>
              <w:ind w:right="48"/>
              <w:jc w:val="right"/>
              <w:rPr>
                <w:sz w:val="28"/>
              </w:rPr>
            </w:pPr>
          </w:p>
        </w:tc>
      </w:tr>
      <w:tr w:rsidR="00E56DE7">
        <w:trPr>
          <w:trHeight w:val="477"/>
        </w:trPr>
        <w:tc>
          <w:tcPr>
            <w:tcW w:w="1539" w:type="dxa"/>
          </w:tcPr>
          <w:p w:rsidR="00E56DE7" w:rsidRPr="00511BFF" w:rsidRDefault="00D7201E">
            <w:pPr>
              <w:pStyle w:val="TableParagraph"/>
              <w:spacing w:line="302" w:lineRule="exact"/>
              <w:ind w:left="50"/>
              <w:rPr>
                <w:color w:val="C00000"/>
                <w:sz w:val="28"/>
              </w:rPr>
            </w:pPr>
            <w:r w:rsidRPr="00511BFF">
              <w:rPr>
                <w:color w:val="C00000"/>
                <w:sz w:val="28"/>
              </w:rPr>
              <w:t>Lot</w:t>
            </w:r>
            <w:r w:rsidRPr="00511BFF">
              <w:rPr>
                <w:color w:val="C00000"/>
                <w:spacing w:val="-1"/>
                <w:sz w:val="28"/>
              </w:rPr>
              <w:t xml:space="preserve"> </w:t>
            </w:r>
            <w:r w:rsidRPr="00511BFF">
              <w:rPr>
                <w:color w:val="C00000"/>
                <w:spacing w:val="-5"/>
                <w:sz w:val="28"/>
              </w:rPr>
              <w:t>16:</w:t>
            </w:r>
          </w:p>
        </w:tc>
        <w:tc>
          <w:tcPr>
            <w:tcW w:w="3823" w:type="dxa"/>
          </w:tcPr>
          <w:p w:rsidR="00E56DE7" w:rsidRPr="00511BFF" w:rsidRDefault="00511BFF" w:rsidP="00511BFF">
            <w:pPr>
              <w:pStyle w:val="TableParagraph"/>
              <w:spacing w:line="302" w:lineRule="exact"/>
              <w:ind w:left="671"/>
              <w:rPr>
                <w:color w:val="C00000"/>
                <w:sz w:val="28"/>
              </w:rPr>
            </w:pPr>
            <w:r>
              <w:rPr>
                <w:color w:val="C00000"/>
                <w:spacing w:val="-2"/>
                <w:sz w:val="28"/>
              </w:rPr>
              <w:t xml:space="preserve">  </w:t>
            </w:r>
            <w:r w:rsidRPr="00511BFF">
              <w:rPr>
                <w:color w:val="C00000"/>
                <w:spacing w:val="-2"/>
                <w:sz w:val="28"/>
              </w:rPr>
              <w:t>SOLD</w:t>
            </w:r>
          </w:p>
        </w:tc>
        <w:tc>
          <w:tcPr>
            <w:tcW w:w="3830" w:type="dxa"/>
          </w:tcPr>
          <w:p w:rsidR="00E56DE7" w:rsidRDefault="00E56DE7">
            <w:pPr>
              <w:pStyle w:val="TableParagraph"/>
              <w:spacing w:line="302" w:lineRule="exact"/>
              <w:ind w:right="48"/>
              <w:jc w:val="right"/>
              <w:rPr>
                <w:sz w:val="28"/>
              </w:rPr>
            </w:pPr>
          </w:p>
        </w:tc>
      </w:tr>
    </w:tbl>
    <w:p w:rsidR="00E56DE7" w:rsidRDefault="00E56DE7">
      <w:pPr>
        <w:pStyle w:val="BodyText"/>
        <w:spacing w:before="1"/>
        <w:rPr>
          <w:b/>
        </w:rPr>
      </w:pPr>
    </w:p>
    <w:p w:rsidR="00511BFF" w:rsidRDefault="00511BFF">
      <w:pPr>
        <w:pStyle w:val="BodyText"/>
        <w:tabs>
          <w:tab w:val="left" w:pos="2396"/>
          <w:tab w:val="left" w:pos="3020"/>
        </w:tabs>
        <w:spacing w:after="12" w:line="480" w:lineRule="auto"/>
        <w:ind w:left="236" w:right="236" w:hanging="27"/>
        <w:rPr>
          <w:color w:val="C00000"/>
          <w:spacing w:val="40"/>
        </w:rPr>
      </w:pPr>
      <w:r>
        <w:rPr>
          <w:color w:val="C00000"/>
        </w:rPr>
        <w:t xml:space="preserve"> </w:t>
      </w:r>
      <w:r w:rsidR="00D7201E" w:rsidRPr="00511BFF">
        <w:rPr>
          <w:color w:val="C00000"/>
        </w:rPr>
        <w:t>Lot 17:</w:t>
      </w:r>
      <w:r w:rsidR="00D7201E" w:rsidRPr="00511BFF">
        <w:rPr>
          <w:color w:val="C00000"/>
        </w:rPr>
        <w:tab/>
      </w:r>
      <w:r>
        <w:rPr>
          <w:color w:val="C00000"/>
        </w:rPr>
        <w:t xml:space="preserve">   CONDITIONALLY SOLD PENDING </w:t>
      </w:r>
      <w:r w:rsidR="00DC5185">
        <w:rPr>
          <w:color w:val="C00000"/>
        </w:rPr>
        <w:t xml:space="preserve"> NEW </w:t>
      </w:r>
      <w:r>
        <w:rPr>
          <w:color w:val="C00000"/>
        </w:rPr>
        <w:t xml:space="preserve">STREET </w:t>
      </w:r>
      <w:r w:rsidR="00D7201E" w:rsidRPr="00511BFF">
        <w:rPr>
          <w:color w:val="C00000"/>
          <w:spacing w:val="40"/>
        </w:rPr>
        <w:t xml:space="preserve"> </w:t>
      </w:r>
    </w:p>
    <w:p w:rsidR="00E56DE7" w:rsidRDefault="00D7201E">
      <w:pPr>
        <w:pStyle w:val="BodyText"/>
        <w:tabs>
          <w:tab w:val="left" w:pos="2396"/>
          <w:tab w:val="left" w:pos="3020"/>
        </w:tabs>
        <w:spacing w:after="12" w:line="480" w:lineRule="auto"/>
        <w:ind w:left="236" w:right="236" w:hanging="27"/>
      </w:pPr>
      <w:proofErr w:type="gramStart"/>
      <w:r>
        <w:t>Lot 18:</w:t>
      </w:r>
      <w:r>
        <w:tab/>
        <w:t>$29,500.00</w:t>
      </w:r>
      <w:r>
        <w:rPr>
          <w:spacing w:val="-5"/>
        </w:rPr>
        <w:t xml:space="preserve"> </w:t>
      </w:r>
      <w:r>
        <w:t>(Pre-sale</w:t>
      </w:r>
      <w:r>
        <w:rPr>
          <w:spacing w:val="-8"/>
        </w:rPr>
        <w:t xml:space="preserve"> </w:t>
      </w:r>
      <w:r>
        <w:t>Only,</w:t>
      </w:r>
      <w:r>
        <w:rPr>
          <w:spacing w:val="-6"/>
        </w:rPr>
        <w:t xml:space="preserve"> </w:t>
      </w:r>
      <w:r>
        <w:t>pending</w:t>
      </w:r>
      <w:r>
        <w:rPr>
          <w:spacing w:val="-5"/>
        </w:rPr>
        <w:t xml:space="preserve"> </w:t>
      </w:r>
      <w:r>
        <w:t>completion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street.)</w:t>
      </w:r>
      <w:proofErr w:type="gramEnd"/>
      <w:r>
        <w:t xml:space="preserve"> Lot 19:</w:t>
      </w:r>
      <w:r>
        <w:tab/>
        <w:t>$25,500.00</w:t>
      </w:r>
      <w:r>
        <w:rPr>
          <w:spacing w:val="-5"/>
        </w:rPr>
        <w:t xml:space="preserve"> </w:t>
      </w:r>
      <w:r>
        <w:t>(Pre-sale</w:t>
      </w:r>
      <w:r>
        <w:rPr>
          <w:spacing w:val="-8"/>
        </w:rPr>
        <w:t xml:space="preserve"> </w:t>
      </w:r>
      <w:r>
        <w:t>Only,</w:t>
      </w:r>
      <w:r>
        <w:rPr>
          <w:spacing w:val="-6"/>
        </w:rPr>
        <w:t xml:space="preserve"> </w:t>
      </w:r>
      <w:r>
        <w:t>pending</w:t>
      </w:r>
      <w:r>
        <w:rPr>
          <w:spacing w:val="-5"/>
        </w:rPr>
        <w:t xml:space="preserve"> </w:t>
      </w:r>
      <w:r>
        <w:t>completion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street.) Lot 20:</w:t>
      </w:r>
      <w:r>
        <w:tab/>
        <w:t>$25,500.00</w:t>
      </w:r>
      <w:r>
        <w:rPr>
          <w:spacing w:val="-5"/>
        </w:rPr>
        <w:t xml:space="preserve"> </w:t>
      </w:r>
      <w:r>
        <w:t>(Pre-sale</w:t>
      </w:r>
      <w:r>
        <w:rPr>
          <w:spacing w:val="-8"/>
        </w:rPr>
        <w:t xml:space="preserve"> </w:t>
      </w:r>
      <w:r>
        <w:t>Only,</w:t>
      </w:r>
      <w:r>
        <w:rPr>
          <w:spacing w:val="-6"/>
        </w:rPr>
        <w:t xml:space="preserve"> </w:t>
      </w:r>
      <w:r>
        <w:t>pending</w:t>
      </w:r>
      <w:r>
        <w:rPr>
          <w:spacing w:val="-5"/>
        </w:rPr>
        <w:t xml:space="preserve"> </w:t>
      </w:r>
      <w:r>
        <w:t>completion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street.) Lot 21:</w:t>
      </w:r>
      <w:r>
        <w:tab/>
        <w:t>$25,500.00</w:t>
      </w:r>
      <w:r>
        <w:rPr>
          <w:spacing w:val="-5"/>
        </w:rPr>
        <w:t xml:space="preserve"> </w:t>
      </w:r>
      <w:r>
        <w:t>(Pre-sale</w:t>
      </w:r>
      <w:r>
        <w:rPr>
          <w:spacing w:val="-8"/>
        </w:rPr>
        <w:t xml:space="preserve"> </w:t>
      </w:r>
      <w:r>
        <w:t>Only,</w:t>
      </w:r>
      <w:r>
        <w:rPr>
          <w:spacing w:val="-6"/>
        </w:rPr>
        <w:t xml:space="preserve"> </w:t>
      </w:r>
      <w:r>
        <w:t>pending</w:t>
      </w:r>
      <w:r>
        <w:rPr>
          <w:spacing w:val="-5"/>
        </w:rPr>
        <w:t xml:space="preserve"> </w:t>
      </w:r>
      <w:r>
        <w:t>completion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street.) Lot 22:</w:t>
      </w:r>
      <w:r>
        <w:tab/>
        <w:t>$25,500.00</w:t>
      </w:r>
      <w:r>
        <w:rPr>
          <w:spacing w:val="-5"/>
        </w:rPr>
        <w:t xml:space="preserve"> </w:t>
      </w:r>
      <w:r>
        <w:t>(Pre-sale</w:t>
      </w:r>
      <w:r>
        <w:rPr>
          <w:spacing w:val="-8"/>
        </w:rPr>
        <w:t xml:space="preserve"> </w:t>
      </w:r>
      <w:r>
        <w:t>Only,</w:t>
      </w:r>
      <w:r>
        <w:rPr>
          <w:spacing w:val="-6"/>
        </w:rPr>
        <w:t xml:space="preserve"> </w:t>
      </w:r>
      <w:r>
        <w:t>pending</w:t>
      </w:r>
      <w:r>
        <w:rPr>
          <w:spacing w:val="-5"/>
        </w:rPr>
        <w:t xml:space="preserve"> </w:t>
      </w:r>
      <w:r>
        <w:t>completion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street.) Lot</w:t>
      </w:r>
      <w:r>
        <w:rPr>
          <w:spacing w:val="-3"/>
        </w:rPr>
        <w:t xml:space="preserve"> </w:t>
      </w:r>
      <w:r>
        <w:rPr>
          <w:spacing w:val="-5"/>
        </w:rPr>
        <w:t>23:</w:t>
      </w:r>
      <w:r>
        <w:tab/>
        <w:t>$25,500.00</w:t>
      </w:r>
      <w:r>
        <w:rPr>
          <w:spacing w:val="-6"/>
        </w:rPr>
        <w:t xml:space="preserve"> </w:t>
      </w:r>
      <w:r>
        <w:t>(Pre-sale</w:t>
      </w:r>
      <w:r>
        <w:rPr>
          <w:spacing w:val="-8"/>
        </w:rPr>
        <w:t xml:space="preserve"> </w:t>
      </w:r>
      <w:r>
        <w:t>Only,</w:t>
      </w:r>
      <w:r>
        <w:rPr>
          <w:spacing w:val="-7"/>
        </w:rPr>
        <w:t xml:space="preserve"> </w:t>
      </w:r>
      <w:r>
        <w:t>pending</w:t>
      </w:r>
      <w:r>
        <w:rPr>
          <w:spacing w:val="-5"/>
        </w:rPr>
        <w:t xml:space="preserve"> </w:t>
      </w:r>
      <w:r>
        <w:t>completion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rPr>
          <w:spacing w:val="-2"/>
        </w:rPr>
        <w:t>street.)</w:t>
      </w: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42"/>
        <w:gridCol w:w="5345"/>
        <w:gridCol w:w="2303"/>
      </w:tblGrid>
      <w:tr w:rsidR="00E56DE7">
        <w:trPr>
          <w:trHeight w:val="477"/>
        </w:trPr>
        <w:tc>
          <w:tcPr>
            <w:tcW w:w="1542" w:type="dxa"/>
          </w:tcPr>
          <w:p w:rsidR="00E56DE7" w:rsidRPr="00511BFF" w:rsidRDefault="00D7201E">
            <w:pPr>
              <w:pStyle w:val="TableParagraph"/>
              <w:spacing w:before="0" w:line="311" w:lineRule="exact"/>
              <w:ind w:left="50"/>
              <w:rPr>
                <w:color w:val="C00000"/>
                <w:sz w:val="28"/>
              </w:rPr>
            </w:pPr>
            <w:r w:rsidRPr="00511BFF">
              <w:rPr>
                <w:color w:val="C00000"/>
                <w:sz w:val="28"/>
              </w:rPr>
              <w:t>Lot</w:t>
            </w:r>
            <w:r w:rsidRPr="00511BFF">
              <w:rPr>
                <w:color w:val="C00000"/>
                <w:spacing w:val="-1"/>
                <w:sz w:val="28"/>
              </w:rPr>
              <w:t xml:space="preserve"> </w:t>
            </w:r>
            <w:r w:rsidRPr="00511BFF">
              <w:rPr>
                <w:color w:val="C00000"/>
                <w:spacing w:val="-5"/>
                <w:sz w:val="28"/>
              </w:rPr>
              <w:t>24:</w:t>
            </w:r>
          </w:p>
        </w:tc>
        <w:tc>
          <w:tcPr>
            <w:tcW w:w="5345" w:type="dxa"/>
          </w:tcPr>
          <w:p w:rsidR="00E56DE7" w:rsidRPr="00511BFF" w:rsidRDefault="00511BFF" w:rsidP="00511BFF">
            <w:pPr>
              <w:pStyle w:val="TableParagraph"/>
              <w:spacing w:before="0" w:line="311" w:lineRule="exact"/>
              <w:ind w:left="668"/>
              <w:rPr>
                <w:color w:val="C00000"/>
                <w:sz w:val="28"/>
              </w:rPr>
            </w:pPr>
            <w:r>
              <w:rPr>
                <w:color w:val="C00000"/>
                <w:spacing w:val="-2"/>
                <w:sz w:val="28"/>
              </w:rPr>
              <w:t xml:space="preserve">   </w:t>
            </w:r>
            <w:r w:rsidRPr="00511BFF">
              <w:rPr>
                <w:color w:val="C00000"/>
                <w:spacing w:val="-2"/>
                <w:sz w:val="28"/>
              </w:rPr>
              <w:t>SOLD</w:t>
            </w:r>
          </w:p>
        </w:tc>
        <w:tc>
          <w:tcPr>
            <w:tcW w:w="2303" w:type="dxa"/>
          </w:tcPr>
          <w:p w:rsidR="00E56DE7" w:rsidRDefault="00E56DE7">
            <w:pPr>
              <w:pStyle w:val="TableParagraph"/>
              <w:spacing w:before="0" w:line="311" w:lineRule="exact"/>
              <w:ind w:right="46"/>
              <w:jc w:val="right"/>
              <w:rPr>
                <w:sz w:val="28"/>
              </w:rPr>
            </w:pPr>
          </w:p>
        </w:tc>
      </w:tr>
      <w:tr w:rsidR="00E56DE7">
        <w:trPr>
          <w:trHeight w:val="643"/>
        </w:trPr>
        <w:tc>
          <w:tcPr>
            <w:tcW w:w="1542" w:type="dxa"/>
          </w:tcPr>
          <w:p w:rsidR="00E56DE7" w:rsidRPr="00511BFF" w:rsidRDefault="00D7201E">
            <w:pPr>
              <w:pStyle w:val="TableParagraph"/>
              <w:ind w:left="54"/>
              <w:rPr>
                <w:color w:val="C00000"/>
                <w:sz w:val="28"/>
              </w:rPr>
            </w:pPr>
            <w:r w:rsidRPr="00511BFF">
              <w:rPr>
                <w:color w:val="C00000"/>
                <w:sz w:val="28"/>
              </w:rPr>
              <w:t>Lot</w:t>
            </w:r>
            <w:r w:rsidRPr="00511BFF">
              <w:rPr>
                <w:color w:val="C00000"/>
                <w:spacing w:val="-1"/>
                <w:sz w:val="28"/>
              </w:rPr>
              <w:t xml:space="preserve"> </w:t>
            </w:r>
            <w:r w:rsidRPr="00511BFF">
              <w:rPr>
                <w:color w:val="C00000"/>
                <w:spacing w:val="-5"/>
                <w:sz w:val="28"/>
              </w:rPr>
              <w:t>25:</w:t>
            </w:r>
          </w:p>
        </w:tc>
        <w:tc>
          <w:tcPr>
            <w:tcW w:w="5345" w:type="dxa"/>
          </w:tcPr>
          <w:p w:rsidR="00E56DE7" w:rsidRPr="00511BFF" w:rsidRDefault="00511BFF" w:rsidP="00511BFF">
            <w:pPr>
              <w:pStyle w:val="TableParagraph"/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            SOLD AND DEVELOPED        </w:t>
            </w:r>
          </w:p>
        </w:tc>
        <w:tc>
          <w:tcPr>
            <w:tcW w:w="2303" w:type="dxa"/>
          </w:tcPr>
          <w:p w:rsidR="00E56DE7" w:rsidRDefault="00E56DE7">
            <w:pPr>
              <w:pStyle w:val="TableParagraph"/>
              <w:spacing w:before="0"/>
              <w:rPr>
                <w:sz w:val="26"/>
              </w:rPr>
            </w:pPr>
          </w:p>
        </w:tc>
      </w:tr>
      <w:tr w:rsidR="00E56DE7">
        <w:trPr>
          <w:trHeight w:val="644"/>
        </w:trPr>
        <w:tc>
          <w:tcPr>
            <w:tcW w:w="1542" w:type="dxa"/>
          </w:tcPr>
          <w:p w:rsidR="00E56DE7" w:rsidRPr="00511BFF" w:rsidRDefault="00D7201E">
            <w:pPr>
              <w:pStyle w:val="TableParagraph"/>
              <w:ind w:left="50"/>
              <w:rPr>
                <w:color w:val="C00000"/>
                <w:sz w:val="28"/>
              </w:rPr>
            </w:pPr>
            <w:r w:rsidRPr="00511BFF">
              <w:rPr>
                <w:color w:val="C00000"/>
                <w:sz w:val="28"/>
              </w:rPr>
              <w:t>Lot</w:t>
            </w:r>
            <w:r w:rsidRPr="00511BFF">
              <w:rPr>
                <w:color w:val="C00000"/>
                <w:spacing w:val="-1"/>
                <w:sz w:val="28"/>
              </w:rPr>
              <w:t xml:space="preserve"> </w:t>
            </w:r>
            <w:r w:rsidRPr="00511BFF">
              <w:rPr>
                <w:color w:val="C00000"/>
                <w:spacing w:val="-5"/>
                <w:sz w:val="28"/>
              </w:rPr>
              <w:t>26:</w:t>
            </w:r>
          </w:p>
        </w:tc>
        <w:tc>
          <w:tcPr>
            <w:tcW w:w="5345" w:type="dxa"/>
          </w:tcPr>
          <w:p w:rsidR="00E56DE7" w:rsidRPr="00511BFF" w:rsidRDefault="00511BFF" w:rsidP="00511BFF">
            <w:pPr>
              <w:pStyle w:val="TableParagraph"/>
              <w:ind w:left="668"/>
              <w:rPr>
                <w:color w:val="C00000"/>
                <w:sz w:val="28"/>
              </w:rPr>
            </w:pPr>
            <w:r>
              <w:rPr>
                <w:color w:val="C00000"/>
                <w:spacing w:val="-2"/>
                <w:sz w:val="28"/>
              </w:rPr>
              <w:t xml:space="preserve">   </w:t>
            </w:r>
            <w:r w:rsidRPr="00511BFF">
              <w:rPr>
                <w:color w:val="C00000"/>
                <w:spacing w:val="-2"/>
                <w:sz w:val="28"/>
              </w:rPr>
              <w:t>SOLD</w:t>
            </w:r>
          </w:p>
        </w:tc>
        <w:tc>
          <w:tcPr>
            <w:tcW w:w="2303" w:type="dxa"/>
          </w:tcPr>
          <w:p w:rsidR="00E56DE7" w:rsidRDefault="00E56DE7">
            <w:pPr>
              <w:pStyle w:val="TableParagraph"/>
              <w:ind w:right="46"/>
              <w:jc w:val="right"/>
              <w:rPr>
                <w:sz w:val="28"/>
              </w:rPr>
            </w:pPr>
          </w:p>
        </w:tc>
      </w:tr>
      <w:tr w:rsidR="00E56DE7">
        <w:trPr>
          <w:trHeight w:val="644"/>
        </w:trPr>
        <w:tc>
          <w:tcPr>
            <w:tcW w:w="1542" w:type="dxa"/>
          </w:tcPr>
          <w:p w:rsidR="00E56DE7" w:rsidRPr="00511BFF" w:rsidRDefault="00D7201E">
            <w:pPr>
              <w:pStyle w:val="TableParagraph"/>
              <w:spacing w:before="156"/>
              <w:ind w:left="50"/>
              <w:rPr>
                <w:color w:val="C00000"/>
                <w:sz w:val="28"/>
              </w:rPr>
            </w:pPr>
            <w:r w:rsidRPr="00511BFF">
              <w:rPr>
                <w:color w:val="C00000"/>
                <w:sz w:val="28"/>
              </w:rPr>
              <w:t>Lot</w:t>
            </w:r>
            <w:r w:rsidRPr="00511BFF">
              <w:rPr>
                <w:color w:val="C00000"/>
                <w:spacing w:val="-1"/>
                <w:sz w:val="28"/>
              </w:rPr>
              <w:t xml:space="preserve"> </w:t>
            </w:r>
            <w:r w:rsidRPr="00511BFF">
              <w:rPr>
                <w:color w:val="C00000"/>
                <w:spacing w:val="-5"/>
                <w:sz w:val="28"/>
              </w:rPr>
              <w:t>27:</w:t>
            </w:r>
          </w:p>
        </w:tc>
        <w:tc>
          <w:tcPr>
            <w:tcW w:w="5345" w:type="dxa"/>
          </w:tcPr>
          <w:p w:rsidR="00E56DE7" w:rsidRPr="00511BFF" w:rsidRDefault="00511BFF" w:rsidP="00511BFF">
            <w:pPr>
              <w:pStyle w:val="TableParagraph"/>
              <w:spacing w:before="156"/>
              <w:ind w:left="668"/>
              <w:rPr>
                <w:color w:val="C00000"/>
                <w:sz w:val="28"/>
              </w:rPr>
            </w:pPr>
            <w:r>
              <w:rPr>
                <w:color w:val="C00000"/>
                <w:spacing w:val="-2"/>
                <w:sz w:val="28"/>
              </w:rPr>
              <w:t xml:space="preserve">   </w:t>
            </w:r>
            <w:r w:rsidRPr="00511BFF">
              <w:rPr>
                <w:color w:val="C00000"/>
                <w:spacing w:val="-2"/>
                <w:sz w:val="28"/>
              </w:rPr>
              <w:t>SOLD</w:t>
            </w:r>
          </w:p>
        </w:tc>
        <w:tc>
          <w:tcPr>
            <w:tcW w:w="2303" w:type="dxa"/>
          </w:tcPr>
          <w:p w:rsidR="00E56DE7" w:rsidRDefault="00E56DE7">
            <w:pPr>
              <w:pStyle w:val="TableParagraph"/>
              <w:spacing w:before="156"/>
              <w:ind w:right="46"/>
              <w:jc w:val="right"/>
              <w:rPr>
                <w:sz w:val="28"/>
              </w:rPr>
            </w:pPr>
          </w:p>
        </w:tc>
      </w:tr>
      <w:tr w:rsidR="00E56DE7" w:rsidRPr="00511BFF">
        <w:trPr>
          <w:trHeight w:val="477"/>
        </w:trPr>
        <w:tc>
          <w:tcPr>
            <w:tcW w:w="1542" w:type="dxa"/>
          </w:tcPr>
          <w:p w:rsidR="00E56DE7" w:rsidRPr="00511BFF" w:rsidRDefault="00D7201E">
            <w:pPr>
              <w:pStyle w:val="TableParagraph"/>
              <w:spacing w:line="302" w:lineRule="exact"/>
              <w:ind w:left="50"/>
              <w:rPr>
                <w:color w:val="C00000"/>
                <w:sz w:val="28"/>
              </w:rPr>
            </w:pPr>
            <w:r w:rsidRPr="00511BFF">
              <w:rPr>
                <w:color w:val="C00000"/>
                <w:sz w:val="28"/>
              </w:rPr>
              <w:t>Lot</w:t>
            </w:r>
            <w:r w:rsidRPr="00511BFF">
              <w:rPr>
                <w:color w:val="C00000"/>
                <w:spacing w:val="-1"/>
                <w:sz w:val="28"/>
              </w:rPr>
              <w:t xml:space="preserve"> </w:t>
            </w:r>
            <w:r w:rsidRPr="00511BFF">
              <w:rPr>
                <w:color w:val="C00000"/>
                <w:spacing w:val="-5"/>
                <w:sz w:val="28"/>
              </w:rPr>
              <w:t>28:</w:t>
            </w:r>
          </w:p>
        </w:tc>
        <w:tc>
          <w:tcPr>
            <w:tcW w:w="5345" w:type="dxa"/>
          </w:tcPr>
          <w:p w:rsidR="00E56DE7" w:rsidRPr="00511BFF" w:rsidRDefault="00D7201E" w:rsidP="00511BFF">
            <w:pPr>
              <w:pStyle w:val="TableParagraph"/>
              <w:spacing w:line="302" w:lineRule="exact"/>
              <w:ind w:left="668"/>
              <w:rPr>
                <w:color w:val="C00000"/>
                <w:sz w:val="28"/>
              </w:rPr>
            </w:pPr>
            <w:r w:rsidRPr="00511BFF">
              <w:rPr>
                <w:color w:val="C00000"/>
                <w:spacing w:val="-2"/>
                <w:sz w:val="28"/>
              </w:rPr>
              <w:t xml:space="preserve">  </w:t>
            </w:r>
            <w:r w:rsidR="00511BFF">
              <w:rPr>
                <w:color w:val="C00000"/>
                <w:spacing w:val="-2"/>
                <w:sz w:val="28"/>
              </w:rPr>
              <w:t xml:space="preserve"> </w:t>
            </w:r>
            <w:r w:rsidR="00511BFF" w:rsidRPr="00511BFF">
              <w:rPr>
                <w:color w:val="C00000"/>
                <w:spacing w:val="-2"/>
                <w:sz w:val="28"/>
              </w:rPr>
              <w:t>CONDITIONALLY SOLD</w:t>
            </w:r>
          </w:p>
        </w:tc>
        <w:tc>
          <w:tcPr>
            <w:tcW w:w="2303" w:type="dxa"/>
          </w:tcPr>
          <w:p w:rsidR="00E56DE7" w:rsidRPr="00511BFF" w:rsidRDefault="00E56DE7">
            <w:pPr>
              <w:pStyle w:val="TableParagraph"/>
              <w:spacing w:line="302" w:lineRule="exact"/>
              <w:ind w:right="46"/>
              <w:jc w:val="right"/>
              <w:rPr>
                <w:color w:val="C00000"/>
                <w:sz w:val="28"/>
              </w:rPr>
            </w:pPr>
          </w:p>
        </w:tc>
      </w:tr>
    </w:tbl>
    <w:p w:rsidR="00E56DE7" w:rsidRPr="00511BFF" w:rsidRDefault="00E56DE7">
      <w:pPr>
        <w:pStyle w:val="BodyText"/>
        <w:rPr>
          <w:color w:val="C00000"/>
        </w:rPr>
      </w:pPr>
    </w:p>
    <w:p w:rsidR="00E56DE7" w:rsidRDefault="00D7201E">
      <w:pPr>
        <w:pStyle w:val="BodyText"/>
        <w:spacing w:before="1" w:line="482" w:lineRule="auto"/>
        <w:ind w:left="140" w:right="236"/>
      </w:pPr>
      <w:r>
        <w:t>All</w:t>
      </w:r>
      <w:r>
        <w:rPr>
          <w:spacing w:val="-2"/>
        </w:rPr>
        <w:t xml:space="preserve"> </w:t>
      </w:r>
      <w:r>
        <w:t>Lots</w:t>
      </w:r>
      <w:r>
        <w:rPr>
          <w:spacing w:val="-6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sold</w:t>
      </w:r>
      <w:r>
        <w:rPr>
          <w:spacing w:val="-6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two-year</w:t>
      </w:r>
      <w:r>
        <w:rPr>
          <w:spacing w:val="-3"/>
        </w:rPr>
        <w:t xml:space="preserve"> </w:t>
      </w:r>
      <w:r>
        <w:t>building</w:t>
      </w:r>
      <w:r>
        <w:rPr>
          <w:spacing w:val="-2"/>
        </w:rPr>
        <w:t xml:space="preserve"> </w:t>
      </w:r>
      <w:r>
        <w:t>commitment</w:t>
      </w:r>
      <w:r>
        <w:rPr>
          <w:spacing w:val="-2"/>
        </w:rPr>
        <w:t xml:space="preserve"> </w:t>
      </w:r>
      <w:r>
        <w:t>registered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title. Dwellings must be built on a permanent foundation.</w:t>
      </w:r>
    </w:p>
    <w:p w:rsidR="00E56DE7" w:rsidRDefault="00E56DE7">
      <w:pPr>
        <w:pStyle w:val="BodyText"/>
        <w:rPr>
          <w:sz w:val="20"/>
        </w:rPr>
      </w:pPr>
    </w:p>
    <w:p w:rsidR="00E56DE7" w:rsidRDefault="00E56DE7">
      <w:pPr>
        <w:pStyle w:val="BodyText"/>
        <w:rPr>
          <w:sz w:val="20"/>
        </w:rPr>
      </w:pPr>
    </w:p>
    <w:p w:rsidR="00E56DE7" w:rsidRDefault="00E56DE7">
      <w:pPr>
        <w:pStyle w:val="BodyText"/>
        <w:rPr>
          <w:sz w:val="20"/>
        </w:rPr>
      </w:pPr>
    </w:p>
    <w:p w:rsidR="00E56DE7" w:rsidRDefault="00E56DE7">
      <w:pPr>
        <w:pStyle w:val="BodyText"/>
        <w:rPr>
          <w:sz w:val="20"/>
        </w:rPr>
      </w:pPr>
    </w:p>
    <w:p w:rsidR="00E56DE7" w:rsidRDefault="00E56DE7">
      <w:pPr>
        <w:pStyle w:val="BodyText"/>
        <w:rPr>
          <w:sz w:val="20"/>
        </w:rPr>
      </w:pPr>
    </w:p>
    <w:p w:rsidR="00E56DE7" w:rsidRDefault="00B56739">
      <w:pPr>
        <w:pStyle w:val="BodyText"/>
        <w:spacing w:before="128"/>
        <w:rPr>
          <w:sz w:val="20"/>
        </w:rPr>
      </w:pPr>
      <w:r w:rsidRPr="00B56739">
        <w:rPr>
          <w:noProof/>
        </w:rPr>
        <w:pict>
          <v:shape id="Graphic 4" o:spid="_x0000_s1027" style="position:absolute;margin-left:70.6pt;margin-top:19.15pt;width:471pt;height:1.4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170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" path="m5981446,l,,,18288r5981446,l5981446,xe" fillcolor="black" stroked="f">
            <v:path arrowok="t"/>
            <w10:wrap type="topAndBottom" anchorx="page"/>
          </v:shape>
        </w:pict>
      </w:r>
    </w:p>
    <w:p w:rsidR="00E56DE7" w:rsidRDefault="00D7201E">
      <w:pPr>
        <w:spacing w:before="2"/>
        <w:ind w:left="140"/>
        <w:rPr>
          <w:rFonts w:ascii="Arial"/>
          <w:b/>
          <w:sz w:val="20"/>
        </w:rPr>
      </w:pPr>
      <w:r>
        <w:rPr>
          <w:rFonts w:ascii="Arial"/>
          <w:b/>
          <w:sz w:val="20"/>
        </w:rPr>
        <w:t>P.O.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Box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36,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Arrowwood,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Alberta,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Canada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T0L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0B0</w:t>
      </w:r>
      <w:r>
        <w:rPr>
          <w:rFonts w:ascii="Arial"/>
          <w:b/>
          <w:spacing w:val="-4"/>
          <w:sz w:val="20"/>
        </w:rPr>
        <w:t xml:space="preserve"> </w:t>
      </w:r>
      <w:hyperlink r:id="rId5">
        <w:r>
          <w:rPr>
            <w:rFonts w:ascii="Arial"/>
            <w:b/>
            <w:sz w:val="20"/>
          </w:rPr>
          <w:t>www.villageofarrowwood.ca</w:t>
        </w:r>
      </w:hyperlink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Tel: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(403)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534-</w:t>
      </w:r>
      <w:r>
        <w:rPr>
          <w:rFonts w:ascii="Arial"/>
          <w:b/>
          <w:spacing w:val="-4"/>
          <w:sz w:val="20"/>
        </w:rPr>
        <w:t>3821</w:t>
      </w:r>
    </w:p>
    <w:sectPr w:rsidR="00E56DE7" w:rsidSect="00B56739">
      <w:type w:val="continuous"/>
      <w:pgSz w:w="12240" w:h="15840"/>
      <w:pgMar w:top="840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E56DE7"/>
    <w:rsid w:val="00511BFF"/>
    <w:rsid w:val="00B56739"/>
    <w:rsid w:val="00D7201E"/>
    <w:rsid w:val="00DC5185"/>
    <w:rsid w:val="00E56DE7"/>
    <w:rsid w:val="00F9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73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56739"/>
    <w:rPr>
      <w:sz w:val="28"/>
      <w:szCs w:val="28"/>
    </w:rPr>
  </w:style>
  <w:style w:type="paragraph" w:styleId="Title">
    <w:name w:val="Title"/>
    <w:basedOn w:val="Normal"/>
    <w:uiPriority w:val="10"/>
    <w:qFormat/>
    <w:rsid w:val="00B56739"/>
    <w:pPr>
      <w:spacing w:before="233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rsid w:val="00B56739"/>
  </w:style>
  <w:style w:type="paragraph" w:customStyle="1" w:styleId="TableParagraph">
    <w:name w:val="Table Paragraph"/>
    <w:basedOn w:val="Normal"/>
    <w:uiPriority w:val="1"/>
    <w:qFormat/>
    <w:rsid w:val="00B56739"/>
    <w:pPr>
      <w:spacing w:before="15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B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llageofarrowwood.c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Northcott</dc:creator>
  <cp:lastModifiedBy>U00</cp:lastModifiedBy>
  <cp:revision>5</cp:revision>
  <cp:lastPrinted>2024-02-27T16:06:00Z</cp:lastPrinted>
  <dcterms:created xsi:type="dcterms:W3CDTF">2024-01-30T22:56:00Z</dcterms:created>
  <dcterms:modified xsi:type="dcterms:W3CDTF">2024-02-27T16:07:00Z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2024-01-30T00:00:00Z</vt:filetime>
  </property>
  <property fmtid="{D5CDD505-2E9C-101B-9397-08002B2CF9AE}" pid="5" name="Producer">
    <vt:lpwstr>Microsoft® Word for Microsoft 365</vt:lpwstr>
  </property>
</Properties>
</file>